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738" w:type="dxa"/>
        <w:tblInd w:w="93" w:type="dxa"/>
        <w:tblLayout w:type="fixed"/>
        <w:tblCellMar>
          <w:top w:w="0" w:type="dxa"/>
          <w:left w:w="108" w:type="dxa"/>
          <w:bottom w:w="0" w:type="dxa"/>
          <w:right w:w="108" w:type="dxa"/>
        </w:tblCellMar>
      </w:tblPr>
      <w:tblGrid>
        <w:gridCol w:w="882"/>
        <w:gridCol w:w="1281"/>
        <w:gridCol w:w="1912"/>
        <w:gridCol w:w="2213"/>
        <w:gridCol w:w="1250"/>
        <w:gridCol w:w="1200"/>
      </w:tblGrid>
      <w:tr>
        <w:tblPrEx>
          <w:tblCellMar>
            <w:top w:w="0" w:type="dxa"/>
            <w:left w:w="108" w:type="dxa"/>
            <w:bottom w:w="0" w:type="dxa"/>
            <w:right w:w="108" w:type="dxa"/>
          </w:tblCellMar>
        </w:tblPrEx>
        <w:trPr>
          <w:trHeight w:val="645" w:hRule="atLeast"/>
        </w:trPr>
        <w:tc>
          <w:tcPr>
            <w:tcW w:w="8738" w:type="dxa"/>
            <w:gridSpan w:val="6"/>
            <w:tcBorders>
              <w:top w:val="nil"/>
              <w:left w:val="nil"/>
              <w:bottom w:val="nil"/>
              <w:right w:val="nil"/>
            </w:tcBorders>
            <w:shd w:val="clear" w:color="auto" w:fill="auto"/>
            <w:vAlign w:val="center"/>
          </w:tcPr>
          <w:p>
            <w:pPr>
              <w:widowControl/>
              <w:jc w:val="center"/>
              <w:rPr>
                <w:rFonts w:ascii="黑体" w:hAnsi="黑体" w:eastAsia="黑体" w:cs="宋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2024年</w:t>
            </w: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市场采购认证组货人申报表</w:t>
            </w:r>
          </w:p>
        </w:tc>
      </w:tr>
      <w:tr>
        <w:tblPrEx>
          <w:tblCellMar>
            <w:top w:w="0" w:type="dxa"/>
            <w:left w:w="108" w:type="dxa"/>
            <w:bottom w:w="0" w:type="dxa"/>
            <w:right w:w="108" w:type="dxa"/>
          </w:tblCellMar>
        </w:tblPrEx>
        <w:trPr>
          <w:trHeight w:val="480" w:hRule="atLeast"/>
        </w:trPr>
        <w:tc>
          <w:tcPr>
            <w:tcW w:w="8738" w:type="dxa"/>
            <w:gridSpan w:val="6"/>
            <w:tcBorders>
              <w:top w:val="nil"/>
              <w:left w:val="nil"/>
              <w:bottom w:val="single" w:color="auto" w:sz="4" w:space="0"/>
              <w:right w:val="nil"/>
            </w:tcBorders>
            <w:shd w:val="clear" w:color="auto" w:fill="auto"/>
            <w:vAlign w:val="bottom"/>
          </w:tcPr>
          <w:p>
            <w:pPr>
              <w:widowControl/>
              <w:ind w:firstLine="1920" w:firstLineChars="800"/>
              <w:jc w:val="left"/>
              <w:rPr>
                <w:rFonts w:hint="eastAsia" w:ascii="楷体_GB2312" w:hAnsi="楷体_GB2312" w:eastAsia="楷体_GB2312" w:cs="楷体_GB2312"/>
                <w:color w:val="000000" w:themeColor="text1"/>
                <w:kern w:val="0"/>
                <w:sz w:val="24"/>
                <w:szCs w:val="24"/>
                <w14:textFill>
                  <w14:solidFill>
                    <w14:schemeClr w14:val="tx1"/>
                  </w14:solidFill>
                </w14:textFill>
              </w:rPr>
            </w:pPr>
            <w:r>
              <w:rPr>
                <w:rFonts w:hint="eastAsia" w:ascii="楷体_GB2312" w:hAnsi="楷体_GB2312" w:eastAsia="楷体_GB2312" w:cs="楷体_GB2312"/>
                <w:color w:val="000000" w:themeColor="text1"/>
                <w:kern w:val="0"/>
                <w:sz w:val="24"/>
                <w:szCs w:val="24"/>
                <w14:textFill>
                  <w14:solidFill>
                    <w14:schemeClr w14:val="tx1"/>
                  </w14:solidFill>
                </w14:textFill>
              </w:rPr>
              <w:t xml:space="preserve">                           </w:t>
            </w:r>
            <w:r>
              <w:rPr>
                <w:rFonts w:hint="eastAsia" w:ascii="楷体_GB2312" w:hAnsi="楷体_GB2312" w:eastAsia="楷体_GB2312" w:cs="楷体_GB2312"/>
                <w:color w:val="000000" w:themeColor="text1"/>
                <w:kern w:val="0"/>
                <w:sz w:val="24"/>
                <w:szCs w:val="24"/>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0"/>
                <w:sz w:val="24"/>
                <w:szCs w:val="24"/>
                <w14:textFill>
                  <w14:solidFill>
                    <w14:schemeClr w14:val="tx1"/>
                  </w14:solidFill>
                </w14:textFill>
              </w:rPr>
              <w:t xml:space="preserve">申报时间：   月   </w:t>
            </w:r>
            <w:r>
              <w:rPr>
                <w:rFonts w:hint="eastAsia" w:ascii="楷体_GB2312" w:hAnsi="楷体_GB2312" w:eastAsia="楷体_GB2312" w:cs="楷体_GB2312"/>
                <w:color w:val="000000" w:themeColor="text1"/>
                <w:kern w:val="0"/>
                <w:sz w:val="24"/>
                <w:szCs w:val="24"/>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0"/>
                <w:sz w:val="24"/>
                <w:szCs w:val="24"/>
                <w14:textFill>
                  <w14:solidFill>
                    <w14:schemeClr w14:val="tx1"/>
                  </w14:solidFill>
                </w14:textFill>
              </w:rPr>
              <w:t>日</w:t>
            </w:r>
          </w:p>
        </w:tc>
      </w:tr>
      <w:tr>
        <w:tblPrEx>
          <w:tblCellMar>
            <w:top w:w="0" w:type="dxa"/>
            <w:left w:w="108" w:type="dxa"/>
            <w:bottom w:w="0" w:type="dxa"/>
            <w:right w:w="108" w:type="dxa"/>
          </w:tblCellMar>
        </w:tblPrEx>
        <w:trPr>
          <w:trHeight w:val="515"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企业名称</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22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统一社会信用代码</w:t>
            </w:r>
          </w:p>
        </w:tc>
        <w:tc>
          <w:tcPr>
            <w:tcW w:w="24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11" w:hRule="atLeast"/>
        </w:trPr>
        <w:tc>
          <w:tcPr>
            <w:tcW w:w="2163" w:type="dxa"/>
            <w:gridSpan w:val="2"/>
            <w:vMerge w:val="restart"/>
            <w:tcBorders>
              <w:top w:val="nil"/>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工商注册时间</w:t>
            </w:r>
          </w:p>
        </w:tc>
        <w:tc>
          <w:tcPr>
            <w:tcW w:w="1912"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8"/>
                <w:szCs w:val="28"/>
                <w:lang w:val="en-US" w:eastAsia="zh-CN"/>
                <w14:textFill>
                  <w14:solidFill>
                    <w14:schemeClr w14:val="tx1"/>
                  </w14:solidFill>
                </w14:textFill>
              </w:rPr>
            </w:pPr>
          </w:p>
        </w:tc>
        <w:tc>
          <w:tcPr>
            <w:tcW w:w="22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val="en-US" w:eastAsia="zh-CN"/>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实际控制人</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02"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pPr>
          </w:p>
        </w:tc>
        <w:tc>
          <w:tcPr>
            <w:tcW w:w="1912" w:type="dxa"/>
            <w:vMerge w:val="continue"/>
            <w:tcBorders>
              <w:left w:val="nil"/>
              <w:bottom w:val="single" w:color="auto" w:sz="4" w:space="0"/>
              <w:right w:val="single" w:color="auto" w:sz="4" w:space="0"/>
            </w:tcBorders>
            <w:shd w:val="clear" w:color="auto" w:fill="auto"/>
            <w:vAlign w:val="center"/>
          </w:tcPr>
          <w:p>
            <w:pPr>
              <w:widowControl/>
              <w:jc w:val="center"/>
            </w:pPr>
          </w:p>
        </w:tc>
        <w:tc>
          <w:tcPr>
            <w:tcW w:w="22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ascii="黑体" w:hAnsi="黑体" w:eastAsia="黑体" w:cs="黑体"/>
                <w:color w:val="000000" w:themeColor="text1"/>
                <w:kern w:val="0"/>
                <w:sz w:val="24"/>
                <w:szCs w:val="24"/>
                <w:lang w:eastAsia="zh-CN"/>
                <w14:textFill>
                  <w14:solidFill>
                    <w14:schemeClr w14:val="tx1"/>
                  </w14:solidFill>
                </w14:textFill>
              </w:rPr>
              <w:t>联系</w:t>
            </w:r>
            <w:r>
              <w:rPr>
                <w:rFonts w:hint="eastAsia" w:ascii="黑体" w:hAnsi="黑体" w:eastAsia="黑体" w:cs="黑体"/>
                <w:color w:val="000000" w:themeColor="text1"/>
                <w:kern w:val="0"/>
                <w:sz w:val="24"/>
                <w:szCs w:val="24"/>
                <w:lang w:val="en-US" w:eastAsia="zh-CN"/>
                <w14:textFill>
                  <w14:solidFill>
                    <w14:schemeClr w14:val="tx1"/>
                  </w14:solidFill>
                </w14:textFill>
              </w:rPr>
              <w:t>方式</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616"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组货人注册时间</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000000" w:themeColor="text1"/>
                <w:kern w:val="0"/>
                <w:sz w:val="28"/>
                <w:szCs w:val="28"/>
                <w:lang w:val="en-US" w:eastAsia="zh-CN"/>
                <w14:textFill>
                  <w14:solidFill>
                    <w14:schemeClr w14:val="tx1"/>
                  </w14:solidFill>
                </w14:textFill>
              </w:rPr>
            </w:pPr>
          </w:p>
        </w:tc>
        <w:tc>
          <w:tcPr>
            <w:tcW w:w="2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是否已粘贴</w:t>
            </w:r>
          </w:p>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组货人信息牌</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673"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是否完成实际控制人实名认证　</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22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是否完成仓库认证</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8"/>
                <w:szCs w:val="28"/>
                <w:lang w:val="en-US" w:eastAsia="zh-CN"/>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216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所用货代软件名称</w:t>
            </w:r>
          </w:p>
        </w:tc>
        <w:tc>
          <w:tcPr>
            <w:tcW w:w="191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22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lang w:val="en-US" w:eastAsia="zh-CN"/>
                <w14:textFill>
                  <w14:solidFill>
                    <w14:schemeClr w14:val="tx1"/>
                  </w14:solidFill>
                </w14:textFill>
              </w:rPr>
              <w:t>2023年</w:t>
            </w:r>
            <w:r>
              <w:rPr>
                <w:rFonts w:hint="eastAsia" w:ascii="黑体" w:hAnsi="黑体" w:eastAsia="黑体" w:cs="黑体"/>
                <w:color w:val="000000" w:themeColor="text1"/>
                <w:kern w:val="0"/>
                <w:sz w:val="24"/>
                <w:szCs w:val="24"/>
                <w14:textFill>
                  <w14:solidFill>
                    <w14:schemeClr w14:val="tx1"/>
                  </w14:solidFill>
                </w14:textFill>
              </w:rPr>
              <w:t>联网平台组货箱量 （个数）</w:t>
            </w:r>
          </w:p>
        </w:tc>
        <w:tc>
          <w:tcPr>
            <w:tcW w:w="24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882" w:type="dxa"/>
            <w:vMerge w:val="restart"/>
            <w:tcBorders>
              <w:top w:val="nil"/>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经营地址</w:t>
            </w:r>
          </w:p>
        </w:tc>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val="en-US" w:eastAsia="zh-CN"/>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办公</w:t>
            </w:r>
            <w:r>
              <w:rPr>
                <w:rFonts w:hint="eastAsia" w:ascii="黑体" w:hAnsi="黑体" w:eastAsia="黑体" w:cs="黑体"/>
                <w:color w:val="000000" w:themeColor="text1"/>
                <w:kern w:val="0"/>
                <w:sz w:val="24"/>
                <w:szCs w:val="24"/>
                <w:lang w:eastAsia="zh-CN"/>
                <w14:textFill>
                  <w14:solidFill>
                    <w14:schemeClr w14:val="tx1"/>
                  </w14:solidFill>
                </w14:textFill>
              </w:rPr>
              <w:t>地址</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632" w:hRule="atLeast"/>
        </w:trPr>
        <w:tc>
          <w:tcPr>
            <w:tcW w:w="882" w:type="dxa"/>
            <w:vMerge w:val="continue"/>
            <w:tcBorders>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28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仓库</w:t>
            </w:r>
            <w:r>
              <w:rPr>
                <w:rFonts w:hint="eastAsia" w:ascii="黑体" w:hAnsi="黑体" w:eastAsia="黑体" w:cs="黑体"/>
                <w:color w:val="000000" w:themeColor="text1"/>
                <w:kern w:val="0"/>
                <w:sz w:val="24"/>
                <w:szCs w:val="24"/>
                <w:lang w:eastAsia="zh-CN"/>
                <w14:textFill>
                  <w14:solidFill>
                    <w14:schemeClr w14:val="tx1"/>
                  </w14:solidFill>
                </w14:textFill>
              </w:rPr>
              <w:t>地址</w:t>
            </w:r>
          </w:p>
          <w:p>
            <w:pPr>
              <w:widowControl/>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（列明全部仓库）</w:t>
            </w:r>
          </w:p>
        </w:tc>
        <w:tc>
          <w:tcPr>
            <w:tcW w:w="4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5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黑体" w:hAnsi="黑体" w:eastAsia="黑体" w:cs="黑体"/>
                <w:color w:val="000000" w:themeColor="text1"/>
                <w:kern w:val="0"/>
                <w:sz w:val="22"/>
                <w14:textFill>
                  <w14:solidFill>
                    <w14:schemeClr w14:val="tx1"/>
                  </w14:solidFill>
                </w14:textFill>
              </w:rPr>
              <w:t>仓库总面积（</w:t>
            </w:r>
            <w:r>
              <w:rPr>
                <w:rFonts w:hint="eastAsia" w:ascii="黑体" w:hAnsi="黑体" w:eastAsia="黑体" w:cs="黑体"/>
                <w:color w:val="000000" w:themeColor="text1"/>
                <w:kern w:val="0"/>
                <w:sz w:val="22"/>
                <w:lang w:val="en-US" w:eastAsia="zh-CN"/>
                <w14:textFill>
                  <w14:solidFill>
                    <w14:schemeClr w14:val="tx1"/>
                  </w14:solidFill>
                </w14:textFill>
              </w:rPr>
              <w:t>㎡</w:t>
            </w:r>
            <w:r>
              <w:rPr>
                <w:rFonts w:hint="eastAsia" w:ascii="黑体" w:hAnsi="黑体" w:eastAsia="黑体" w:cs="黑体"/>
                <w:color w:val="000000" w:themeColor="text1"/>
                <w:kern w:val="0"/>
                <w:sz w:val="22"/>
                <w14:textFill>
                  <w14:solidFill>
                    <w14:schemeClr w14:val="tx1"/>
                  </w14:solidFill>
                </w14:textFill>
              </w:rPr>
              <w:t>）</w:t>
            </w:r>
          </w:p>
        </w:tc>
        <w:tc>
          <w:tcPr>
            <w:tcW w:w="1200"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p>
        </w:tc>
      </w:tr>
      <w:tr>
        <w:tblPrEx>
          <w:tblCellMar>
            <w:top w:w="0" w:type="dxa"/>
            <w:left w:w="108" w:type="dxa"/>
            <w:bottom w:w="0" w:type="dxa"/>
            <w:right w:w="108" w:type="dxa"/>
          </w:tblCellMar>
        </w:tblPrEx>
        <w:trPr>
          <w:trHeight w:val="650" w:hRule="atLeast"/>
        </w:trPr>
        <w:tc>
          <w:tcPr>
            <w:tcW w:w="882"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1281"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41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50"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200"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37" w:hRule="atLeast"/>
        </w:trPr>
        <w:tc>
          <w:tcPr>
            <w:tcW w:w="2163"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经营规模实力</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是否开展专线物流服务（双清关、海外仓、海外派送等）：</w:t>
            </w:r>
          </w:p>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□有：国别</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p>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14:textFill>
                  <w14:solidFill>
                    <w14:schemeClr w14:val="tx1"/>
                  </w14:solidFill>
                </w14:textFill>
              </w:rPr>
              <w:t>无</w:t>
            </w:r>
          </w:p>
        </w:tc>
      </w:tr>
      <w:tr>
        <w:tblPrEx>
          <w:tblCellMar>
            <w:top w:w="0" w:type="dxa"/>
            <w:left w:w="108" w:type="dxa"/>
            <w:bottom w:w="0" w:type="dxa"/>
            <w:right w:w="108" w:type="dxa"/>
          </w:tblCellMar>
        </w:tblPrEx>
        <w:trPr>
          <w:trHeight w:val="693"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32"/>
                <w:szCs w:val="32"/>
                <w14:textFill>
                  <w14:solidFill>
                    <w14:schemeClr w14:val="tx1"/>
                  </w14:solidFill>
                </w14:textFill>
              </w:rPr>
            </w:pP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企业</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员工</w:t>
            </w:r>
            <w:r>
              <w:rPr>
                <w:rFonts w:hint="eastAsia" w:ascii="仿宋_GB2312" w:hAnsi="仿宋_GB2312" w:eastAsia="仿宋_GB2312" w:cs="仿宋_GB2312"/>
                <w:color w:val="000000" w:themeColor="text1"/>
                <w:kern w:val="0"/>
                <w:sz w:val="24"/>
                <w:szCs w:val="24"/>
                <w14:textFill>
                  <w14:solidFill>
                    <w14:schemeClr w14:val="tx1"/>
                  </w14:solidFill>
                </w14:textFill>
              </w:rPr>
              <w:t>总数：</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人；</w:t>
            </w:r>
          </w:p>
          <w:p>
            <w:pPr>
              <w:jc w:val="left"/>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202</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4"/>
                <w:szCs w:val="24"/>
                <w14:textFill>
                  <w14:solidFill>
                    <w14:schemeClr w14:val="tx1"/>
                  </w14:solidFill>
                </w14:textFill>
              </w:rPr>
              <w:t>年</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全年实际</w:t>
            </w:r>
            <w:r>
              <w:rPr>
                <w:rFonts w:hint="eastAsia" w:ascii="仿宋_GB2312" w:hAnsi="仿宋_GB2312" w:eastAsia="仿宋_GB2312" w:cs="仿宋_GB2312"/>
                <w:color w:val="000000" w:themeColor="text1"/>
                <w:kern w:val="0"/>
                <w:sz w:val="24"/>
                <w:szCs w:val="24"/>
                <w14:textFill>
                  <w14:solidFill>
                    <w14:schemeClr w14:val="tx1"/>
                  </w14:solidFill>
                </w14:textFill>
              </w:rPr>
              <w:t>出</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口箱</w:t>
            </w:r>
            <w:r>
              <w:rPr>
                <w:rFonts w:hint="eastAsia" w:ascii="仿宋_GB2312" w:hAnsi="仿宋_GB2312" w:eastAsia="仿宋_GB2312" w:cs="仿宋_GB2312"/>
                <w:color w:val="000000" w:themeColor="text1"/>
                <w:kern w:val="0"/>
                <w:sz w:val="24"/>
                <w:szCs w:val="24"/>
                <w14:textFill>
                  <w14:solidFill>
                    <w14:schemeClr w14:val="tx1"/>
                  </w14:solidFill>
                </w14:textFill>
              </w:rPr>
              <w:t>量：</w:t>
            </w:r>
            <w:r>
              <w:rPr>
                <w:rFonts w:hint="eastAsia" w:ascii="仿宋_GB2312" w:hAnsi="仿宋_GB2312" w:eastAsia="仿宋_GB2312" w:cs="仿宋_GB2312"/>
                <w:color w:val="000000" w:themeColor="text1"/>
                <w:kern w:val="0"/>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柜</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（高柜）</w:t>
            </w:r>
          </w:p>
        </w:tc>
      </w:tr>
      <w:tr>
        <w:tblPrEx>
          <w:tblCellMar>
            <w:top w:w="0" w:type="dxa"/>
            <w:left w:w="108" w:type="dxa"/>
            <w:bottom w:w="0" w:type="dxa"/>
            <w:right w:w="108" w:type="dxa"/>
          </w:tblCellMar>
        </w:tblPrEx>
        <w:trPr>
          <w:trHeight w:val="692" w:hRule="atLeast"/>
        </w:trPr>
        <w:tc>
          <w:tcPr>
            <w:tcW w:w="21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t>是否主营跨境电商</w:t>
            </w:r>
          </w:p>
          <w:p>
            <w:pPr>
              <w:widowControl/>
              <w:jc w:val="center"/>
              <w:rPr>
                <w:rFonts w:hint="eastAsia" w:ascii="黑体" w:hAnsi="黑体" w:eastAsia="黑体" w:cs="黑体"/>
                <w:color w:val="000000" w:themeColor="text1"/>
                <w:kern w:val="0"/>
                <w:sz w:val="24"/>
                <w:szCs w:val="24"/>
                <w:lang w:eastAsia="zh-CN"/>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t>订单履约业务</w:t>
            </w: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w:t>
            </w:r>
            <w:r>
              <w:rPr>
                <w:rFonts w:hint="eastAsia" w:ascii="仿宋_GB2312" w:hAnsi="仿宋_GB2312" w:eastAsia="仿宋_GB2312" w:cs="仿宋_GB2312"/>
                <w:b/>
                <w:color w:val="000000" w:themeColor="text1"/>
                <w:kern w:val="0"/>
                <w:sz w:val="24"/>
                <w:szCs w:val="24"/>
                <w14:textFill>
                  <w14:solidFill>
                    <w14:schemeClr w14:val="tx1"/>
                  </w14:solidFill>
                </w14:textFill>
              </w:rPr>
              <w:t>主营</w:t>
            </w:r>
            <w:r>
              <w:rPr>
                <w:rFonts w:hint="eastAsia" w:ascii="仿宋_GB2312" w:hAnsi="仿宋_GB2312" w:eastAsia="仿宋_GB2312" w:cs="仿宋_GB2312"/>
                <w:color w:val="000000" w:themeColor="text1"/>
                <w:kern w:val="0"/>
                <w:sz w:val="24"/>
                <w:szCs w:val="24"/>
                <w14:textFill>
                  <w14:solidFill>
                    <w14:schemeClr w14:val="tx1"/>
                  </w14:solidFill>
                </w14:textFill>
              </w:rPr>
              <w:t>跨境电商散货集拼出口：</w:t>
            </w:r>
          </w:p>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是；         □ 否</w:t>
            </w:r>
          </w:p>
        </w:tc>
      </w:tr>
      <w:tr>
        <w:tblPrEx>
          <w:tblCellMar>
            <w:top w:w="0" w:type="dxa"/>
            <w:left w:w="108" w:type="dxa"/>
            <w:bottom w:w="0" w:type="dxa"/>
            <w:right w:w="108" w:type="dxa"/>
          </w:tblCellMar>
        </w:tblPrEx>
        <w:trPr>
          <w:trHeight w:val="736"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w:t>
            </w:r>
            <w:r>
              <w:rPr>
                <w:rFonts w:hint="eastAsia" w:ascii="仿宋_GB2312" w:hAnsi="仿宋_GB2312" w:eastAsia="仿宋_GB2312" w:cs="仿宋_GB2312"/>
                <w:b/>
                <w:color w:val="000000" w:themeColor="text1"/>
                <w:kern w:val="0"/>
                <w:sz w:val="24"/>
                <w:szCs w:val="24"/>
                <w14:textFill>
                  <w14:solidFill>
                    <w14:schemeClr w14:val="tx1"/>
                  </w14:solidFill>
                </w14:textFill>
              </w:rPr>
              <w:t>主营</w:t>
            </w:r>
            <w:r>
              <w:rPr>
                <w:rFonts w:hint="eastAsia" w:ascii="仿宋_GB2312" w:hAnsi="仿宋_GB2312" w:eastAsia="仿宋_GB2312" w:cs="仿宋_GB2312"/>
                <w:color w:val="000000" w:themeColor="text1"/>
                <w:kern w:val="0"/>
                <w:sz w:val="24"/>
                <w:szCs w:val="24"/>
                <w14:textFill>
                  <w14:solidFill>
                    <w14:schemeClr w14:val="tx1"/>
                  </w14:solidFill>
                </w14:textFill>
              </w:rPr>
              <w:t>专线物流（双清关、海外派送）服务：</w:t>
            </w:r>
          </w:p>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是；         □ 否</w:t>
            </w:r>
          </w:p>
        </w:tc>
      </w:tr>
      <w:tr>
        <w:tblPrEx>
          <w:tblCellMar>
            <w:top w:w="0" w:type="dxa"/>
            <w:left w:w="108" w:type="dxa"/>
            <w:bottom w:w="0" w:type="dxa"/>
            <w:right w:w="108" w:type="dxa"/>
          </w:tblCellMar>
        </w:tblPrEx>
        <w:trPr>
          <w:trHeight w:val="772" w:hRule="atLeast"/>
        </w:trPr>
        <w:tc>
          <w:tcPr>
            <w:tcW w:w="216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75"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是否实现货物入仓、出运的全程数据化管理：</w:t>
            </w:r>
          </w:p>
          <w:p>
            <w:pPr>
              <w:pStyle w:val="4"/>
              <w:numPr>
                <w:ilvl w:val="0"/>
                <w:numId w:val="1"/>
              </w:numPr>
              <w:ind w:left="360" w:leftChars="0" w:hanging="360" w:firstLineChars="0"/>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是；         □ 否</w:t>
            </w:r>
          </w:p>
        </w:tc>
      </w:tr>
      <w:tr>
        <w:tblPrEx>
          <w:tblCellMar>
            <w:top w:w="0" w:type="dxa"/>
            <w:left w:w="108" w:type="dxa"/>
            <w:bottom w:w="0" w:type="dxa"/>
            <w:right w:w="108" w:type="dxa"/>
          </w:tblCellMar>
        </w:tblPrEx>
        <w:trPr>
          <w:trHeight w:val="3020" w:hRule="atLeast"/>
        </w:trPr>
        <w:tc>
          <w:tcPr>
            <w:tcW w:w="873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ind w:firstLine="562" w:firstLineChars="200"/>
              <w:rPr>
                <w:rFonts w:eastAsia="仿宋_GB2312"/>
                <w:b/>
                <w:color w:val="000000" w:themeColor="text1"/>
                <w:kern w:val="0"/>
                <w:sz w:val="28"/>
                <w:szCs w:val="28"/>
                <w14:textFill>
                  <w14:solidFill>
                    <w14:schemeClr w14:val="tx1"/>
                  </w14:solidFill>
                </w14:textFill>
              </w:rPr>
            </w:pPr>
            <w:r>
              <w:rPr>
                <w:rFonts w:hint="eastAsia" w:eastAsia="仿宋_GB2312"/>
                <w:b/>
                <w:color w:val="000000" w:themeColor="text1"/>
                <w:kern w:val="0"/>
                <w:sz w:val="28"/>
                <w:szCs w:val="28"/>
                <w14:textFill>
                  <w14:solidFill>
                    <w14:schemeClr w14:val="tx1"/>
                  </w14:solidFill>
                </w14:textFill>
              </w:rPr>
              <w:t>我公司承诺本次申报信息真实准确，若信息不实的愿意接受商务局撤销认证组货人评定资格等各类惩戒处罚。</w:t>
            </w:r>
          </w:p>
          <w:p>
            <w:pPr>
              <w:widowControl/>
              <w:spacing w:line="360" w:lineRule="auto"/>
              <w:jc w:val="center"/>
              <w:rPr>
                <w:rFonts w:ascii="宋体" w:hAnsi="宋体" w:eastAsia="宋体" w:cs="宋体"/>
                <w:color w:val="000000" w:themeColor="text1"/>
                <w:kern w:val="0"/>
                <w:sz w:val="22"/>
                <w14:textFill>
                  <w14:solidFill>
                    <w14:schemeClr w14:val="tx1"/>
                  </w14:solidFill>
                </w14:textFill>
              </w:rPr>
            </w:pPr>
          </w:p>
          <w:p>
            <w:pPr>
              <w:widowControl/>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法定代表人签字：</w:t>
            </w:r>
          </w:p>
          <w:p>
            <w:pPr>
              <w:widowControl/>
              <w:spacing w:line="360" w:lineRule="auto"/>
              <w:jc w:val="left"/>
              <w:rPr>
                <w:rFonts w:hint="eastAsia"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（公司盖章）：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年   月 </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日</w:t>
            </w:r>
          </w:p>
        </w:tc>
      </w:tr>
    </w:tbl>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06451"/>
    <w:multiLevelType w:val="multilevel"/>
    <w:tmpl w:val="09506451"/>
    <w:lvl w:ilvl="0" w:tentative="0">
      <w:start w:val="2"/>
      <w:numFmt w:val="bullet"/>
      <w:lvlText w:val="□"/>
      <w:lvlJc w:val="left"/>
      <w:pPr>
        <w:ind w:left="360" w:hanging="360"/>
      </w:pPr>
      <w:rPr>
        <w:rFonts w:hint="eastAsia" w:ascii="宋体" w:hAnsi="宋体" w:eastAsia="宋体" w:cs="宋体"/>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NjYwZGNjNDhiODEyNjE4YzE1OTg1ZGNlZGZmY2MifQ=="/>
  </w:docVars>
  <w:rsids>
    <w:rsidRoot w:val="00000000"/>
    <w:rsid w:val="01F33470"/>
    <w:rsid w:val="06A95833"/>
    <w:rsid w:val="097162F1"/>
    <w:rsid w:val="09BC29D4"/>
    <w:rsid w:val="0E987DDB"/>
    <w:rsid w:val="105659CA"/>
    <w:rsid w:val="13FE2973"/>
    <w:rsid w:val="140C5C8F"/>
    <w:rsid w:val="18CB5EDC"/>
    <w:rsid w:val="18F03A7C"/>
    <w:rsid w:val="1AC63078"/>
    <w:rsid w:val="1FAF282B"/>
    <w:rsid w:val="221D4CFE"/>
    <w:rsid w:val="25A22934"/>
    <w:rsid w:val="26766EFB"/>
    <w:rsid w:val="2A003D47"/>
    <w:rsid w:val="34F82EB7"/>
    <w:rsid w:val="357E0C74"/>
    <w:rsid w:val="3CDB50F5"/>
    <w:rsid w:val="3EE348AC"/>
    <w:rsid w:val="419E3978"/>
    <w:rsid w:val="4571135C"/>
    <w:rsid w:val="45C85DB2"/>
    <w:rsid w:val="4CFB4A82"/>
    <w:rsid w:val="4E5D25EE"/>
    <w:rsid w:val="50BD3D3E"/>
    <w:rsid w:val="514E559A"/>
    <w:rsid w:val="54181DF5"/>
    <w:rsid w:val="54617B8B"/>
    <w:rsid w:val="5E851CB2"/>
    <w:rsid w:val="608B6216"/>
    <w:rsid w:val="75EB0D5A"/>
    <w:rsid w:val="793C4C57"/>
    <w:rsid w:val="7C362F7A"/>
    <w:rsid w:val="7D4A45B8"/>
    <w:rsid w:val="7D6D4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567</Words>
  <Characters>588</Characters>
  <Lines>0</Lines>
  <Paragraphs>0</Paragraphs>
  <TotalTime>15</TotalTime>
  <ScaleCrop>false</ScaleCrop>
  <LinksUpToDate>false</LinksUpToDate>
  <CharactersWithSpaces>777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2021-11-15T06:28:00Z</dcterms:created>
  <dc:creator>lenovo</dc:creator>
  <cp:lastModifiedBy>楼东平</cp:lastModifiedBy>
  <cp:lastPrinted>2023-03-31T08:27:00Z</cp:lastPrinted>
  <dcterms:modified xsi:type="dcterms:W3CDTF">2024-01-17T08:09:31Z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96123A1DE2204533B72533BF80BF9377_13</vt:lpwstr>
  </property>
</Properties>
</file>