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附件1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外贸复工备案表</w:t>
      </w:r>
    </w:p>
    <w:tbl>
      <w:tblPr>
        <w:tblStyle w:val="3"/>
        <w:tblW w:w="998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6"/>
        <w:gridCol w:w="2018"/>
        <w:gridCol w:w="1554"/>
        <w:gridCol w:w="1096"/>
        <w:gridCol w:w="34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8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仓库地址</w:t>
            </w:r>
          </w:p>
        </w:tc>
        <w:tc>
          <w:tcPr>
            <w:tcW w:w="8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05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05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05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同一地址同一企业运营的其他主体</w:t>
            </w:r>
          </w:p>
        </w:tc>
        <w:tc>
          <w:tcPr>
            <w:tcW w:w="8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8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1.复工时间</w:t>
            </w:r>
          </w:p>
        </w:tc>
        <w:tc>
          <w:tcPr>
            <w:tcW w:w="60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2.复工规模</w:t>
            </w:r>
          </w:p>
        </w:tc>
        <w:tc>
          <w:tcPr>
            <w:tcW w:w="60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口全面复工       口局部复工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3.复工申请情况</w:t>
            </w: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复工总人数</w:t>
            </w:r>
          </w:p>
        </w:tc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其中办公复工人数</w:t>
            </w:r>
          </w:p>
        </w:tc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8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其中仓储复工人数</w:t>
            </w:r>
          </w:p>
        </w:tc>
        <w:tc>
          <w:tcPr>
            <w:tcW w:w="34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7" w:hRule="atLeast"/>
          <w:jc w:val="center"/>
        </w:trPr>
        <w:tc>
          <w:tcPr>
            <w:tcW w:w="18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218" w:leftChars="104"/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申请条件（请在相关类别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前打√）：</w:t>
            </w:r>
          </w:p>
          <w:p>
            <w:pPr>
              <w:widowControl/>
              <w:ind w:left="218" w:leftChars="104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企业物理空间能够满足复工生产的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（必备条件）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法人代表是疫情防控第一责任人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制定复工和疫情防控方案以及防疫应急预案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复工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员工台账，并符合疫情防控要求</w:t>
            </w:r>
          </w:p>
          <w:p>
            <w:pPr>
              <w:widowControl/>
              <w:ind w:firstLine="280" w:firstLineChars="1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防疫物资采购14天储备</w:t>
            </w:r>
          </w:p>
          <w:p>
            <w:pPr>
              <w:widowControl/>
              <w:ind w:firstLine="280" w:firstLineChars="1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严格落实人员、车辆闭环管理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申请意见</w:t>
            </w:r>
          </w:p>
        </w:tc>
        <w:tc>
          <w:tcPr>
            <w:tcW w:w="80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bottom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负责人签字: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（公章)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jc w:val="left"/>
        <w:rPr>
          <w:rFonts w:ascii="仿宋_GB2312" w:eastAsia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bCs/>
          <w:sz w:val="32"/>
          <w:szCs w:val="32"/>
        </w:rPr>
        <w:sectPr>
          <w:footerReference r:id="rId3" w:type="default"/>
          <w:pgSz w:w="11906" w:h="16838"/>
          <w:pgMar w:top="1531" w:right="1361" w:bottom="1531" w:left="1587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pStyle w:val="5"/>
        <w:spacing w:before="0" w:beforeAutospacing="0" w:after="0" w:afterAutospacing="0" w:line="560" w:lineRule="exact"/>
        <w:jc w:val="center"/>
        <w:rPr>
          <w:sz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复工承诺书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我作为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法人，郑重承诺：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1.本次</w:t>
      </w:r>
      <w:r>
        <w:rPr>
          <w:rFonts w:hint="eastAsia" w:ascii="Times New Roman" w:hAnsi="Times New Roman" w:eastAsia="仿宋"/>
          <w:sz w:val="32"/>
          <w:szCs w:val="32"/>
        </w:rPr>
        <w:t>复工</w:t>
      </w:r>
      <w:r>
        <w:rPr>
          <w:rFonts w:ascii="Times New Roman" w:hAnsi="Times New Roman" w:eastAsia="仿宋"/>
          <w:sz w:val="32"/>
          <w:szCs w:val="32"/>
        </w:rPr>
        <w:t>生产情况符合实施方案范围。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承担疫情防控主体责任，法定代表人为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疫情防控的第一责任人。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3.严格遵守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和员工相关防疫管控要求，并做好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全体员工每日健康监测。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4.严格履行</w:t>
      </w:r>
      <w:r>
        <w:rPr>
          <w:rFonts w:hint="eastAsia" w:ascii="Times New Roman" w:hAnsi="Times New Roman" w:eastAsia="仿宋"/>
          <w:sz w:val="32"/>
          <w:szCs w:val="32"/>
        </w:rPr>
        <w:t>复工</w:t>
      </w:r>
      <w:r>
        <w:rPr>
          <w:rFonts w:ascii="Times New Roman" w:hAnsi="Times New Roman" w:eastAsia="仿宋"/>
          <w:sz w:val="32"/>
          <w:szCs w:val="32"/>
        </w:rPr>
        <w:t>生产申请手续，无弄虚作假行为。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5</w:t>
      </w:r>
      <w:r>
        <w:rPr>
          <w:rFonts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</w:rPr>
        <w:t>按规定严格落实企业员工日常健康检测和核酸检测要求。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6</w:t>
      </w:r>
      <w:r>
        <w:rPr>
          <w:rFonts w:ascii="Times New Roman" w:hAnsi="Times New Roman" w:eastAsia="仿宋"/>
          <w:sz w:val="32"/>
          <w:szCs w:val="32"/>
        </w:rPr>
        <w:t>.严格落实重点地区物品、车辆闭环管理。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7</w:t>
      </w:r>
      <w:r>
        <w:rPr>
          <w:rFonts w:ascii="Times New Roman" w:hAnsi="Times New Roman" w:eastAsia="仿宋"/>
          <w:sz w:val="32"/>
          <w:szCs w:val="32"/>
        </w:rPr>
        <w:t>.本</w:t>
      </w:r>
      <w:r>
        <w:rPr>
          <w:rFonts w:hint="eastAsia" w:ascii="Times New Roman" w:hAnsi="Times New Roman" w:eastAsia="仿宋"/>
          <w:sz w:val="32"/>
          <w:szCs w:val="32"/>
        </w:rPr>
        <w:t>企业</w:t>
      </w:r>
      <w:r>
        <w:rPr>
          <w:rFonts w:ascii="Times New Roman" w:hAnsi="Times New Roman" w:eastAsia="仿宋"/>
          <w:sz w:val="32"/>
          <w:szCs w:val="32"/>
        </w:rPr>
        <w:t>强化值班值守制度，已采取必要防疫措施，以网格</w:t>
      </w:r>
      <w:r>
        <w:rPr>
          <w:rFonts w:hint="eastAsia" w:ascii="Times New Roman" w:hAnsi="Times New Roman" w:eastAsia="仿宋"/>
          <w:sz w:val="32"/>
          <w:szCs w:val="32"/>
        </w:rPr>
        <w:t>化管理方式</w:t>
      </w:r>
      <w:r>
        <w:rPr>
          <w:rFonts w:ascii="Times New Roman" w:hAnsi="Times New Roman" w:eastAsia="仿宋"/>
          <w:sz w:val="32"/>
          <w:szCs w:val="32"/>
        </w:rPr>
        <w:t>，严格按规范组织生产经营，执行日常消毒、卫生等管理，严格落实各项防控措施。</w:t>
      </w:r>
    </w:p>
    <w:p>
      <w:pPr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如有违反上述承诺条款的行为，</w:t>
      </w:r>
      <w:r>
        <w:rPr>
          <w:rFonts w:hint="eastAsia" w:ascii="Times New Roman" w:hAnsi="Times New Roman" w:eastAsia="仿宋"/>
          <w:sz w:val="32"/>
          <w:szCs w:val="32"/>
        </w:rPr>
        <w:t>本人</w:t>
      </w:r>
      <w:r>
        <w:rPr>
          <w:rFonts w:ascii="Times New Roman" w:hAnsi="Times New Roman" w:eastAsia="仿宋"/>
          <w:sz w:val="32"/>
          <w:szCs w:val="32"/>
        </w:rPr>
        <w:t>自愿承担一切法律责任。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            </w:t>
      </w:r>
      <w:r>
        <w:rPr>
          <w:rFonts w:ascii="Times New Roman" w:hAnsi="Times New Roman" w:eastAsia="仿宋"/>
          <w:sz w:val="32"/>
          <w:szCs w:val="32"/>
        </w:rPr>
        <w:t>承诺人（法人签字）：</w:t>
      </w:r>
    </w:p>
    <w:p>
      <w:pPr>
        <w:ind w:firstLine="4800" w:firstLineChars="15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企业（盖章）</w:t>
      </w:r>
    </w:p>
    <w:p>
      <w:pPr>
        <w:ind w:firstLine="640" w:firstLineChars="200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 </w:t>
      </w:r>
      <w:r>
        <w:rPr>
          <w:rFonts w:ascii="Times New Roman" w:hAnsi="Times New Roman" w:eastAsia="仿宋"/>
          <w:sz w:val="32"/>
          <w:szCs w:val="32"/>
        </w:rPr>
        <w:t xml:space="preserve">年   月  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>日</w:t>
      </w:r>
    </w:p>
    <w:p>
      <w:pPr>
        <w:ind w:firstLine="640" w:firstLineChars="200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  <w:sectPr>
          <w:pgSz w:w="11906" w:h="16838"/>
          <w:pgMar w:top="1531" w:right="1361" w:bottom="1531" w:left="1587" w:header="851" w:footer="992" w:gutter="0"/>
          <w:cols w:space="720" w:num="1"/>
          <w:docGrid w:linePitch="312" w:charSpace="0"/>
        </w:sectPr>
      </w:pPr>
      <w:r>
        <w:rPr>
          <w:rFonts w:ascii="Times New Roman" w:hAnsi="Times New Roman" w:eastAsia="仿宋"/>
          <w:sz w:val="32"/>
          <w:szCs w:val="32"/>
        </w:rPr>
        <w:br w:type="page"/>
      </w:r>
    </w:p>
    <w:p>
      <w:pPr>
        <w:widowControl/>
        <w:spacing w:before="40" w:line="300" w:lineRule="atLeast"/>
        <w:jc w:val="left"/>
        <w:rPr>
          <w:rFonts w:ascii="仿宋_GB2312" w:hAnsi="宋体" w:eastAsia="仿宋_GB2312" w:cs="宋体"/>
          <w:color w:val="000000"/>
          <w:kern w:val="0"/>
          <w:sz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附件3</w:t>
      </w:r>
    </w:p>
    <w:p>
      <w:pPr>
        <w:pStyle w:val="5"/>
        <w:spacing w:before="40" w:beforeAutospacing="0" w:after="0" w:afterAutospacing="0" w:line="300" w:lineRule="atLeast"/>
        <w:jc w:val="center"/>
        <w:rPr>
          <w:rFonts w:eastAsia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复工员工清单（办公和仓储分头梳理）</w:t>
      </w:r>
    </w:p>
    <w:p>
      <w:pPr>
        <w:widowControl/>
        <w:spacing w:before="40" w:line="300" w:lineRule="atLeast"/>
        <w:jc w:val="left"/>
        <w:rPr>
          <w:rFonts w:ascii="仿宋_GB2312" w:hAnsi="宋体" w:eastAsia="仿宋_GB2312" w:cs="宋体"/>
          <w:b/>
          <w:bCs/>
          <w:color w:val="000000"/>
          <w:kern w:val="0"/>
          <w:sz w:val="32"/>
        </w:rPr>
      </w:pP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公司名称（盖章）：                办公地址：            填报人：             联系方式：</w:t>
      </w:r>
    </w:p>
    <w:tbl>
      <w:tblPr>
        <w:tblStyle w:val="3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97"/>
        <w:gridCol w:w="2109"/>
        <w:gridCol w:w="825"/>
        <w:gridCol w:w="1263"/>
        <w:gridCol w:w="2375"/>
        <w:gridCol w:w="1388"/>
        <w:gridCol w:w="1200"/>
        <w:gridCol w:w="125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员工姓名</w:t>
            </w: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（省市）</w:t>
            </w: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在义乌居住地</w:t>
            </w: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健康码情况</w:t>
            </w: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行程码情况</w:t>
            </w: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细化到镇街社区</w:t>
            </w: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阴性</w:t>
            </w: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绿码</w:t>
            </w: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无异常</w:t>
            </w: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两针或三针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sz w:val="24"/>
        </w:rPr>
      </w:pPr>
    </w:p>
    <w:p>
      <w:pPr>
        <w:snapToGrid w:val="0"/>
        <w:jc w:val="left"/>
        <w:rPr>
          <w:rFonts w:ascii="仿宋_GB2312" w:hAnsi="仿宋_GB2312" w:eastAsia="仿宋_GB2312" w:cs="仿宋_GB2312"/>
          <w:sz w:val="24"/>
        </w:rPr>
      </w:pP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公司名称（盖章）：              仓储地址：              填报人：             联系方式：</w:t>
      </w:r>
    </w:p>
    <w:tbl>
      <w:tblPr>
        <w:tblStyle w:val="3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97"/>
        <w:gridCol w:w="2109"/>
        <w:gridCol w:w="825"/>
        <w:gridCol w:w="1263"/>
        <w:gridCol w:w="2375"/>
        <w:gridCol w:w="1388"/>
        <w:gridCol w:w="1200"/>
        <w:gridCol w:w="125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员工姓名</w:t>
            </w: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（省市）</w:t>
            </w: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在义乌居住地</w:t>
            </w: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健康码情况</w:t>
            </w: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行程码情况</w:t>
            </w: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疫苗接种情况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细化到镇街社区</w:t>
            </w: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阴性</w:t>
            </w: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绿码</w:t>
            </w: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无异常</w:t>
            </w: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两针或三针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7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7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7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8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2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sz w:val="24"/>
        </w:rPr>
        <w:sectPr>
          <w:pgSz w:w="16838" w:h="11906" w:orient="landscape"/>
          <w:pgMar w:top="1587" w:right="1531" w:bottom="1361" w:left="1587" w:header="851" w:footer="992" w:gutter="0"/>
          <w:cols w:space="720" w:num="1"/>
          <w:docGrid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</w:rPr>
        <w:t>附</w:t>
      </w:r>
      <w:r>
        <w:rPr>
          <w:rFonts w:hint="eastAsia" w:ascii="仿宋_GB2312" w:eastAsia="仿宋_GB2312"/>
          <w:bCs/>
          <w:sz w:val="32"/>
          <w:szCs w:val="32"/>
        </w:rPr>
        <w:t>件4</w:t>
      </w:r>
    </w:p>
    <w:p>
      <w:pPr>
        <w:widowControl/>
        <w:spacing w:before="40" w:line="30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企业疫情防控和复工工作方案</w:t>
      </w:r>
    </w:p>
    <w:p>
      <w:pPr>
        <w:spacing w:line="60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（框架内容）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一、复工前期防疫准备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1.防疫知识宣传方面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2.必要防疫物资准备方面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二、复工防疫工作安排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1.人员排查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2.公司办公场所内部自我防控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3.公司员工住宿、生活保障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4.外勤工作防控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5.人员管控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6.日常运营物资安排情况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7.物流车辆进出管理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1.服从上级管理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2.确保各项防疫措施到位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四、工作保障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1.成立工作小组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2.做好各项物资保障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附件5</w:t>
      </w:r>
    </w:p>
    <w:p>
      <w:pPr>
        <w:widowControl/>
        <w:spacing w:before="40" w:line="300" w:lineRule="atLeas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**公司新型冠状病毒疫情防控应急处置预案</w:t>
      </w:r>
    </w:p>
    <w:p>
      <w:pPr>
        <w:spacing w:line="60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（框架内容）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一、应急处置小组成员</w:t>
      </w:r>
    </w:p>
    <w:p>
      <w:pPr>
        <w:spacing w:line="600" w:lineRule="exact"/>
        <w:ind w:firstLine="64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二、应急处理流程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发热处理流程。对口腔体温超过37.3℃，并有疑似新型冠状病毒感染症状的患者实行隔离，给病人戴好口罩，做好病人的详细信息登记（包括姓名、性别、籍贯、常住地、入场前住址，主要接触人群，所在项目、所在单位、联系电话、体温等）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（二）疫情报告流程。发现新型冠状病毒疑似病例，应第一时间报告所在镇街。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（三）人员排查和隔离流程。无条件服从对与新型冠状病毒病人有密切接触的人员医学隔离，经指定医院检查排除新型冠状病毒感染后方可正常工作。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（四）消杀工作。对新型冠状病毒病人到过的场所及用过的物品，迅速、严密、彻底地做好全面消毒工作。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（五）其它。积极配合上级有关部门作好流行病调查及善后处理工作。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XXXX公司                          </w:t>
      </w:r>
    </w:p>
    <w:p>
      <w:pPr>
        <w:spacing w:line="60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2022年 月 日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54660" cy="181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660" cy="1816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3pt;width:35.8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UJ9nDSAAAAAwEAAA8AAAAAAAAAAQAgAAAA&#10;IgAAAGRycy9kb3ducmV2LnhtbFBLAQIUABQAAAAIAIdO4kBtK3mjEQIAAAUEAAAOAAAAAAAAAAEA&#10;IAAAACE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1ZGViMzg4ZGNhMTg5ODIyZDE2MTM5MWRiYmYwOTMifQ=="/>
  </w:docVars>
  <w:rsids>
    <w:rsidRoot w:val="00355DF5"/>
    <w:rsid w:val="001C3392"/>
    <w:rsid w:val="00355DF5"/>
    <w:rsid w:val="00561DB1"/>
    <w:rsid w:val="005C52E9"/>
    <w:rsid w:val="00721439"/>
    <w:rsid w:val="00864310"/>
    <w:rsid w:val="00904F8D"/>
    <w:rsid w:val="00A26D2E"/>
    <w:rsid w:val="00B41FB3"/>
    <w:rsid w:val="00BA6E29"/>
    <w:rsid w:val="00C17191"/>
    <w:rsid w:val="00C67036"/>
    <w:rsid w:val="00DA10FA"/>
    <w:rsid w:val="00F94208"/>
    <w:rsid w:val="00FE4EBC"/>
    <w:rsid w:val="03C83CA0"/>
    <w:rsid w:val="0468537D"/>
    <w:rsid w:val="09496E68"/>
    <w:rsid w:val="14DF5D99"/>
    <w:rsid w:val="40D14692"/>
    <w:rsid w:val="4E280910"/>
    <w:rsid w:val="5B700CCC"/>
    <w:rsid w:val="67A6786D"/>
    <w:rsid w:val="703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526</Words>
  <Characters>3001</Characters>
  <Lines>25</Lines>
  <Paragraphs>7</Paragraphs>
  <TotalTime>76</TotalTime>
  <ScaleCrop>false</ScaleCrop>
  <LinksUpToDate>false</LinksUpToDate>
  <CharactersWithSpaces>3520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2022-08-18T12:06:00Z</dcterms:created>
  <dc:creator>Administrator</dc:creator>
  <cp:lastModifiedBy>HP 001</cp:lastModifiedBy>
  <dcterms:modified xsi:type="dcterms:W3CDTF">2022-08-19T01:54:20Z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FD3DB7B13A1A44FCA5B59E51426CA1DF</vt:lpwstr>
  </property>
</Properties>
</file>